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D4729" w14:textId="39D81633" w:rsidR="00D12D8E" w:rsidRDefault="0041230E">
      <w:r>
        <w:rPr>
          <w:rFonts w:ascii="Arial" w:hAnsi="Arial" w:cs="Arial"/>
          <w:color w:val="222222"/>
          <w:shd w:val="clear" w:color="auto" w:fill="FFFFFF"/>
        </w:rPr>
        <w:t>WESTMOOR CARS – TERMS &amp; CONDITIONS FOR VEHICLE REPAIRS, SERVICING &amp; MOT WORK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These Terms &amp; Conditions apply to all work carried out by Westmoor Cars, including servicing, repairs, diagnostics, MOT testing, inspections, and related services.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1. Definitions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“We/Us/Our” refers to Westmoor Cars.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“Customer/You/Your” refers to the vehicle owner or person authorising work.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“Vehicle” means the car, van, or other vehicle presented for work.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“Contract” means the agreement between us for the supply of services and parts.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2. Booking &amp; Authorisation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Work will not begin without your authorisation (verbal, written, email, SMS, or digital).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By leaving your vehicle with us, you authorise us to carry out agreed work and reasonable movement of the vehicle on or off site.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You confirm you are the legal owner or have the owner’s permission to authorise work.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3. Estimates, Quotes &amp; Additional Work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Estimates are non</w:t>
      </w:r>
      <w:r>
        <w:rPr>
          <w:rFonts w:ascii="Arial" w:hAnsi="Arial" w:cs="Arial"/>
          <w:color w:val="222222"/>
          <w:shd w:val="clear" w:color="auto" w:fill="FFFFFF"/>
        </w:rPr>
        <w:noBreakHyphen/>
        <w:t>binding and may vary if additional faults are found.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Quotes are fixed unless you request changes.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If extra work is required, we will contact you for approval before proceeding.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If you decline additional work, we may charge reasonable diagnostic or inspection fees.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4. Diagnostics &amp; Investigation Fees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Diagnostic work is chargeable even if you choose not to proceed with repairs.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Some faults require strip</w:t>
      </w:r>
      <w:r>
        <w:rPr>
          <w:rFonts w:ascii="Arial" w:hAnsi="Arial" w:cs="Arial"/>
          <w:color w:val="222222"/>
          <w:shd w:val="clear" w:color="auto" w:fill="FFFFFF"/>
        </w:rPr>
        <w:noBreakHyphen/>
        <w:t>down or component removal; these costs are payable even if repairs are not authorised.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5. Parts, Materials &amp; Quality Standards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All work is carried out with reasonable care and skill, as required by the Consumer Rights Act 2015.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Parts used will be OEM, OE</w:t>
      </w:r>
      <w:r>
        <w:rPr>
          <w:rFonts w:ascii="Arial" w:hAnsi="Arial" w:cs="Arial"/>
          <w:color w:val="222222"/>
          <w:shd w:val="clear" w:color="auto" w:fill="FFFFFF"/>
        </w:rPr>
        <w:noBreakHyphen/>
        <w:t>equivalent, or aftermarket depending on availability and your preference.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Reconditioned or used parts will only be used with your consent.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You will be informed if non</w:t>
      </w:r>
      <w:r>
        <w:rPr>
          <w:rFonts w:ascii="Arial" w:hAnsi="Arial" w:cs="Arial"/>
          <w:color w:val="222222"/>
          <w:shd w:val="clear" w:color="auto" w:fill="FFFFFF"/>
        </w:rPr>
        <w:noBreakHyphen/>
        <w:t>OEM parts are fitted.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6. MOT Testing Terms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MOT tests are carried out in accordance with DVSA regulations.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lastRenderedPageBreak/>
        <w:t>• A failed MOT requires a retest; fees may apply depending on DVSA rules.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Advisories highlight potential future issues; they are not grounds for complaint if faults develop later.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7. Pricing, VAT &amp; Payment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All prices include VAT unless stated otherwise.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Payment is due on collection of the vehicle.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We may retain the vehicle under a lien until full payment is received.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Late payments may incur reasonable interest and storage charges.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8. Courtesy Cars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Where provided: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You must hold valid insurance or accept our insurance terms.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You are responsible for fuel, fines, penalties, and damage while in possession of the courtesy car.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Mileage limits and return times must be followed.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9. Customer Responsibilities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You must disclose known faults, modifications, or safety issues.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You must ensure the vehicle is roadworthy when leaving our premises unless advised otherwise.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Personal belongings should be removed; we are not liable for items left in the vehicle.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10. Road Testing &amp; Vehicle Movement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You consent to reasonable road testing and movement of the vehicle for diagnosis, repair, or MOT purposes.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Our staff are insured and hold valid driving licences.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11. Liability &amp; Limitations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We cannot exclude liability for: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death or personal injury caused by our negligence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failure to use reasonable care and skill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misleading or unfair terms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We may limit liability for: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business customers (B2B)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indirect or consequential losses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lastRenderedPageBreak/>
        <w:t>• damage caused by customer</w:t>
      </w:r>
      <w:r>
        <w:rPr>
          <w:rFonts w:ascii="Arial" w:hAnsi="Arial" w:cs="Arial"/>
          <w:color w:val="222222"/>
          <w:shd w:val="clear" w:color="auto" w:fill="FFFFFF"/>
        </w:rPr>
        <w:noBreakHyphen/>
        <w:t>supplied parts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We are not liable for: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corrosion, seized components, or age</w:t>
      </w:r>
      <w:r>
        <w:rPr>
          <w:rFonts w:ascii="Arial" w:hAnsi="Arial" w:cs="Arial"/>
          <w:color w:val="222222"/>
          <w:shd w:val="clear" w:color="auto" w:fill="FFFFFF"/>
        </w:rPr>
        <w:noBreakHyphen/>
        <w:t>related failures discovered during work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pre</w:t>
      </w:r>
      <w:r>
        <w:rPr>
          <w:rFonts w:ascii="Arial" w:hAnsi="Arial" w:cs="Arial"/>
          <w:color w:val="222222"/>
          <w:shd w:val="clear" w:color="auto" w:fill="FFFFFF"/>
        </w:rPr>
        <w:noBreakHyphen/>
        <w:t>existing faults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loss of income, hire charges, or inconvenience unless required by law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12. Warranties on Work &amp; Parts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Workmanship warranty: 3–12 months depending on the repair type.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Parts warranty: as per manufacturer or supplier terms.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• Warranty is void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if:•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the vehicle is misused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repairs are altered by another party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recommended follow</w:t>
      </w:r>
      <w:r>
        <w:rPr>
          <w:rFonts w:ascii="Arial" w:hAnsi="Arial" w:cs="Arial"/>
          <w:color w:val="222222"/>
          <w:shd w:val="clear" w:color="auto" w:fill="FFFFFF"/>
        </w:rPr>
        <w:noBreakHyphen/>
        <w:t>up work is ignored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13. Storage Charges &amp; Uncollected Vehicles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Storage charges may apply after 48 hours from notification that the vehicle is ready.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Under the Torts (Interference with Goods) Act 1977, we may dispose of uncollected vehicles after giving proper written notice.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14. Disposal of Old Parts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Old parts will be disposed of unless you request them at the time of booking.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Safety</w:t>
      </w:r>
      <w:r>
        <w:rPr>
          <w:rFonts w:ascii="Arial" w:hAnsi="Arial" w:cs="Arial"/>
          <w:color w:val="222222"/>
          <w:shd w:val="clear" w:color="auto" w:fill="FFFFFF"/>
        </w:rPr>
        <w:noBreakHyphen/>
        <w:t>critical or contaminated parts may not be returned for legal reasons.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15. Data Protection &amp; GDPR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We store customer data securely for the purpose of service history, invoicing, MOT reminders, and legal compliance.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Data is not shared with third parties except where required by law or for MOT processing.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16. Complaints Procedure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Complaints should be raised with us directly in the first instance.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We aim to resolve issues promptly and fairly.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 If unresolved, you may seek independent advice or alternative dispute resolution.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17. Governing Law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These Terms &amp; Conditions are governed by the laws of England and Wales.</w:t>
      </w:r>
    </w:p>
    <w:sectPr w:rsidR="00D12D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30E"/>
    <w:rsid w:val="0041230E"/>
    <w:rsid w:val="006D4D74"/>
    <w:rsid w:val="00882698"/>
    <w:rsid w:val="00D1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1D6C8"/>
  <w15:chartTrackingRefBased/>
  <w15:docId w15:val="{4E1D55CA-4578-4A1F-AFC1-5D015F9C2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23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23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23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23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23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23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23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23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23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23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23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23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230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230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23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23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23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23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23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2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23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23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23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23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23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230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23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230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23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732</Words>
  <Characters>4175</Characters>
  <Application>Microsoft Office Word</Application>
  <DocSecurity>0</DocSecurity>
  <Lines>34</Lines>
  <Paragraphs>9</Paragraphs>
  <ScaleCrop>false</ScaleCrop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2026-05-29T09:31:00Z</dcterms:created>
  <dcterms:modified xsi:type="dcterms:W3CDTF">2026-05-29T09:31:00Z</dcterms:modified>
</cp:coreProperties>
</file>